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441C5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3FABFD4E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442171E7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521B7938" w14:textId="77777777" w:rsidR="00473A73" w:rsidRDefault="00473A73" w:rsidP="006168E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14:paraId="03062C12" w14:textId="77777777" w:rsidR="00473A73" w:rsidRDefault="00473A73" w:rsidP="006168E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</w:p>
    <w:p w14:paraId="1ED55009" w14:textId="637477D5" w:rsidR="00473A73" w:rsidRDefault="00875CA7" w:rsidP="006168E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875CA7">
        <w:rPr>
          <w:rFonts w:ascii="Times New Roman" w:hAnsi="Times New Roman" w:cs="Times New Roman"/>
          <w:sz w:val="24"/>
          <w:szCs w:val="24"/>
        </w:rPr>
        <w:t xml:space="preserve">aid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75CA7">
        <w:rPr>
          <w:rFonts w:ascii="Times New Roman" w:hAnsi="Times New Roman" w:cs="Times New Roman"/>
          <w:sz w:val="24"/>
          <w:szCs w:val="24"/>
        </w:rPr>
        <w:t xml:space="preserve">earch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875CA7">
        <w:rPr>
          <w:rFonts w:ascii="Times New Roman" w:hAnsi="Times New Roman" w:cs="Times New Roman"/>
          <w:sz w:val="24"/>
          <w:szCs w:val="24"/>
        </w:rPr>
        <w:t>arketing</w:t>
      </w:r>
    </w:p>
    <w:p w14:paraId="786C242A" w14:textId="56F42678" w:rsidR="006168EC" w:rsidRDefault="00875CA7" w:rsidP="006168E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Professor’s </w:t>
      </w:r>
      <w:r w:rsidR="006168EC">
        <w:rPr>
          <w:rFonts w:ascii="Times New Roman" w:hAnsi="Times New Roman" w:cs="Times New Roman"/>
          <w:sz w:val="24"/>
          <w:szCs w:val="24"/>
        </w:rPr>
        <w:t>Name</w:t>
      </w:r>
    </w:p>
    <w:p w14:paraId="67B44742" w14:textId="77777777" w:rsidR="006168EC" w:rsidRDefault="006168EC" w:rsidP="006168EC">
      <w:pPr>
        <w:spacing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A1E8D51" w14:textId="77777777" w:rsidR="006168EC" w:rsidRPr="006168EC" w:rsidRDefault="006168EC" w:rsidP="006168EC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512003D6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54401769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39CEFBD9" w14:textId="77777777" w:rsidR="00F05ED2" w:rsidRDefault="00F05ED2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54A09277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2F1FC8E1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716A3DEC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13D66CF1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241E03BD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2E822741" w14:textId="77777777" w:rsidR="006168EC" w:rsidRDefault="006168EC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</w:p>
    <w:p w14:paraId="5228A7ED" w14:textId="7C184FA7" w:rsidR="00F05ED2" w:rsidRDefault="008825E6" w:rsidP="00F05ED2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8825E6">
        <w:lastRenderedPageBreak/>
        <w:drawing>
          <wp:inline distT="0" distB="0" distL="0" distR="0" wp14:anchorId="4BB4BC45" wp14:editId="6FA76D9E">
            <wp:extent cx="3048000" cy="304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F1B97" w14:textId="77777777" w:rsidR="00F05ED2" w:rsidRDefault="00F05ED2" w:rsidP="00F05ED2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14:paraId="4A9270A8" w14:textId="77777777" w:rsidR="00F05ED2" w:rsidRDefault="00F05ED2" w:rsidP="00F05ED2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</w:p>
    <w:p w14:paraId="6EF8C029" w14:textId="77777777" w:rsidR="00392C2F" w:rsidRPr="006168EC" w:rsidRDefault="002855F0" w:rsidP="00F05ED2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6168EC">
        <w:rPr>
          <w:rFonts w:ascii="Times New Roman" w:hAnsi="Times New Roman" w:cs="Times New Roman"/>
          <w:b/>
          <w:sz w:val="24"/>
          <w:szCs w:val="24"/>
        </w:rPr>
        <w:t xml:space="preserve">PAID SEARCH </w:t>
      </w:r>
      <w:r w:rsidR="00014433" w:rsidRPr="006168EC">
        <w:rPr>
          <w:rFonts w:ascii="Times New Roman" w:hAnsi="Times New Roman" w:cs="Times New Roman"/>
          <w:b/>
          <w:sz w:val="24"/>
          <w:szCs w:val="24"/>
        </w:rPr>
        <w:t>MARKETING (</w:t>
      </w:r>
      <w:r w:rsidRPr="006168EC">
        <w:rPr>
          <w:rFonts w:ascii="Times New Roman" w:hAnsi="Times New Roman" w:cs="Times New Roman"/>
          <w:b/>
          <w:sz w:val="24"/>
          <w:szCs w:val="24"/>
        </w:rPr>
        <w:t>PPC)</w:t>
      </w:r>
    </w:p>
    <w:p w14:paraId="57F0CAA5" w14:textId="77777777" w:rsidR="002855F0" w:rsidRPr="006168EC" w:rsidRDefault="002855F0" w:rsidP="00875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Paid </w:t>
      </w:r>
      <w:r w:rsidR="00014433" w:rsidRPr="006168EC">
        <w:rPr>
          <w:rFonts w:ascii="Times New Roman" w:hAnsi="Times New Roman" w:cs="Times New Roman"/>
          <w:sz w:val="24"/>
          <w:szCs w:val="24"/>
        </w:rPr>
        <w:t>search</w:t>
      </w:r>
      <w:r w:rsidRPr="006168EC">
        <w:rPr>
          <w:rFonts w:ascii="Times New Roman" w:hAnsi="Times New Roman" w:cs="Times New Roman"/>
          <w:sz w:val="24"/>
          <w:szCs w:val="24"/>
        </w:rPr>
        <w:t xml:space="preserve"> marketing is a marketing strategy that affords business the </w:t>
      </w:r>
      <w:r w:rsidR="00014433" w:rsidRPr="006168EC">
        <w:rPr>
          <w:rFonts w:ascii="Times New Roman" w:hAnsi="Times New Roman" w:cs="Times New Roman"/>
          <w:sz w:val="24"/>
          <w:szCs w:val="24"/>
        </w:rPr>
        <w:t>opportunity</w:t>
      </w:r>
      <w:r w:rsidRPr="006168EC">
        <w:rPr>
          <w:rFonts w:ascii="Times New Roman" w:hAnsi="Times New Roman" w:cs="Times New Roman"/>
          <w:sz w:val="24"/>
          <w:szCs w:val="24"/>
        </w:rPr>
        <w:t xml:space="preserve"> to </w:t>
      </w:r>
      <w:r w:rsidR="00014433" w:rsidRPr="006168EC">
        <w:rPr>
          <w:rFonts w:ascii="Times New Roman" w:hAnsi="Times New Roman" w:cs="Times New Roman"/>
          <w:sz w:val="24"/>
          <w:szCs w:val="24"/>
        </w:rPr>
        <w:t>advertise within</w:t>
      </w:r>
      <w:r w:rsidRPr="006168EC">
        <w:rPr>
          <w:rFonts w:ascii="Times New Roman" w:hAnsi="Times New Roman" w:cs="Times New Roman"/>
          <w:sz w:val="24"/>
          <w:szCs w:val="24"/>
        </w:rPr>
        <w:t xml:space="preserve"> the </w:t>
      </w:r>
      <w:r w:rsidR="00014433" w:rsidRPr="006168EC">
        <w:rPr>
          <w:rFonts w:ascii="Times New Roman" w:hAnsi="Times New Roman" w:cs="Times New Roman"/>
          <w:sz w:val="24"/>
          <w:szCs w:val="24"/>
        </w:rPr>
        <w:t>sponsored listing</w:t>
      </w:r>
      <w:r w:rsidRPr="006168EC">
        <w:rPr>
          <w:rFonts w:ascii="Times New Roman" w:hAnsi="Times New Roman" w:cs="Times New Roman"/>
          <w:sz w:val="24"/>
          <w:szCs w:val="24"/>
        </w:rPr>
        <w:t xml:space="preserve"> of search </w:t>
      </w:r>
      <w:r w:rsidR="00014433" w:rsidRPr="006168EC">
        <w:rPr>
          <w:rFonts w:ascii="Times New Roman" w:hAnsi="Times New Roman" w:cs="Times New Roman"/>
          <w:sz w:val="24"/>
          <w:szCs w:val="24"/>
        </w:rPr>
        <w:t>engine (e.g.</w:t>
      </w:r>
      <w:r w:rsidRPr="006168EC">
        <w:rPr>
          <w:rFonts w:ascii="Times New Roman" w:hAnsi="Times New Roman" w:cs="Times New Roman"/>
          <w:sz w:val="24"/>
          <w:szCs w:val="24"/>
        </w:rPr>
        <w:t xml:space="preserve"> </w:t>
      </w:r>
      <w:r w:rsidR="00014433" w:rsidRPr="006168EC">
        <w:rPr>
          <w:rFonts w:ascii="Times New Roman" w:hAnsi="Times New Roman" w:cs="Times New Roman"/>
          <w:sz w:val="24"/>
          <w:szCs w:val="24"/>
        </w:rPr>
        <w:t>Google</w:t>
      </w:r>
      <w:r w:rsidRPr="006168EC">
        <w:rPr>
          <w:rFonts w:ascii="Times New Roman" w:hAnsi="Times New Roman" w:cs="Times New Roman"/>
          <w:sz w:val="24"/>
          <w:szCs w:val="24"/>
        </w:rPr>
        <w:t xml:space="preserve"> and </w:t>
      </w:r>
      <w:r w:rsidR="00014433" w:rsidRPr="006168EC">
        <w:rPr>
          <w:rFonts w:ascii="Times New Roman" w:hAnsi="Times New Roman" w:cs="Times New Roman"/>
          <w:sz w:val="24"/>
          <w:szCs w:val="24"/>
        </w:rPr>
        <w:t>Firefox)</w:t>
      </w:r>
      <w:r w:rsidRPr="006168EC">
        <w:rPr>
          <w:rFonts w:ascii="Times New Roman" w:hAnsi="Times New Roman" w:cs="Times New Roman"/>
          <w:sz w:val="24"/>
          <w:szCs w:val="24"/>
        </w:rPr>
        <w:t xml:space="preserve">.by paying either each time their ad is read or clicked or displayed. </w:t>
      </w:r>
    </w:p>
    <w:p w14:paraId="4B9B0F8E" w14:textId="77777777" w:rsidR="002855F0" w:rsidRPr="006168EC" w:rsidRDefault="002855F0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>That is pay per click and cost per thousand.</w:t>
      </w:r>
    </w:p>
    <w:p w14:paraId="16B09ED8" w14:textId="77777777" w:rsidR="002855F0" w:rsidRPr="006168EC" w:rsidRDefault="00A270D5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The channel works for all three phases of the </w:t>
      </w:r>
      <w:r w:rsidR="00014433" w:rsidRPr="006168EC">
        <w:rPr>
          <w:rFonts w:ascii="Times New Roman" w:hAnsi="Times New Roman" w:cs="Times New Roman"/>
          <w:sz w:val="24"/>
          <w:szCs w:val="24"/>
        </w:rPr>
        <w:t>customer</w:t>
      </w:r>
      <w:r w:rsidRPr="006168EC">
        <w:rPr>
          <w:rFonts w:ascii="Times New Roman" w:hAnsi="Times New Roman" w:cs="Times New Roman"/>
          <w:sz w:val="24"/>
          <w:szCs w:val="24"/>
        </w:rPr>
        <w:t xml:space="preserve"> journey</w:t>
      </w:r>
      <w:r w:rsidR="006168EC">
        <w:rPr>
          <w:rFonts w:ascii="Times New Roman" w:hAnsi="Times New Roman" w:cs="Times New Roman"/>
          <w:sz w:val="24"/>
          <w:szCs w:val="24"/>
        </w:rPr>
        <w:tab/>
      </w:r>
      <w:r w:rsidR="006168EC">
        <w:rPr>
          <w:rFonts w:ascii="Times New Roman" w:hAnsi="Times New Roman" w:cs="Times New Roman"/>
          <w:sz w:val="24"/>
          <w:szCs w:val="24"/>
        </w:rPr>
        <w:tab/>
      </w:r>
    </w:p>
    <w:p w14:paraId="10CA794C" w14:textId="77777777" w:rsidR="00A270D5" w:rsidRPr="006168EC" w:rsidRDefault="00A270D5" w:rsidP="006168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>Awareness</w:t>
      </w:r>
    </w:p>
    <w:p w14:paraId="429C0E42" w14:textId="77777777" w:rsidR="00A270D5" w:rsidRPr="006168EC" w:rsidRDefault="00A270D5" w:rsidP="006168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>Consideration</w:t>
      </w:r>
    </w:p>
    <w:p w14:paraId="77DBD5E9" w14:textId="77777777" w:rsidR="00A270D5" w:rsidRPr="006168EC" w:rsidRDefault="00A270D5" w:rsidP="006168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>Buying moment</w:t>
      </w:r>
    </w:p>
    <w:p w14:paraId="47AA46FA" w14:textId="77777777" w:rsidR="00E70EEE" w:rsidRPr="006168EC" w:rsidRDefault="00E70EEE" w:rsidP="006168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71BE0F" w14:textId="77777777" w:rsidR="00E70EEE" w:rsidRPr="006168EC" w:rsidRDefault="00E70EEE" w:rsidP="006168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8952C1A" w14:textId="77777777" w:rsidR="00E70EEE" w:rsidRPr="006168EC" w:rsidRDefault="00E70EEE" w:rsidP="006168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A1472C3" wp14:editId="3D836BBF">
            <wp:extent cx="3486778" cy="1622425"/>
            <wp:effectExtent l="38100" t="0" r="19050" b="53975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7DC9B570" w14:textId="77777777" w:rsidR="00A270D5" w:rsidRPr="006168EC" w:rsidRDefault="00A270D5" w:rsidP="006168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427B47" w14:textId="77777777" w:rsidR="00A270D5" w:rsidRPr="006168EC" w:rsidRDefault="00014433" w:rsidP="006168EC">
      <w:pPr>
        <w:pStyle w:val="ListParagraph"/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6168EC">
        <w:rPr>
          <w:rFonts w:ascii="Times New Roman" w:hAnsi="Times New Roman" w:cs="Times New Roman"/>
          <w:b/>
          <w:sz w:val="24"/>
          <w:szCs w:val="24"/>
        </w:rPr>
        <w:t>1. AWARENESS</w:t>
      </w:r>
    </w:p>
    <w:p w14:paraId="17803AB9" w14:textId="77777777" w:rsidR="00A270D5" w:rsidRPr="006168EC" w:rsidRDefault="00464B52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This is in the </w:t>
      </w:r>
      <w:r w:rsidR="00014433" w:rsidRPr="006168EC">
        <w:rPr>
          <w:rFonts w:ascii="Times New Roman" w:hAnsi="Times New Roman" w:cs="Times New Roman"/>
          <w:sz w:val="24"/>
          <w:szCs w:val="24"/>
        </w:rPr>
        <w:t>top of</w:t>
      </w:r>
      <w:r w:rsidRPr="006168EC">
        <w:rPr>
          <w:rFonts w:ascii="Times New Roman" w:hAnsi="Times New Roman" w:cs="Times New Roman"/>
          <w:sz w:val="24"/>
          <w:szCs w:val="24"/>
        </w:rPr>
        <w:t xml:space="preserve"> the funnel. The customer who are </w:t>
      </w:r>
      <w:r w:rsidR="00014433" w:rsidRPr="006168EC">
        <w:rPr>
          <w:rFonts w:ascii="Times New Roman" w:hAnsi="Times New Roman" w:cs="Times New Roman"/>
          <w:sz w:val="24"/>
          <w:szCs w:val="24"/>
        </w:rPr>
        <w:t>aware</w:t>
      </w:r>
      <w:r w:rsidRPr="006168EC">
        <w:rPr>
          <w:rFonts w:ascii="Times New Roman" w:hAnsi="Times New Roman" w:cs="Times New Roman"/>
          <w:sz w:val="24"/>
          <w:szCs w:val="24"/>
        </w:rPr>
        <w:t xml:space="preserve"> of their needs </w:t>
      </w:r>
      <w:r w:rsidR="00014433" w:rsidRPr="006168EC">
        <w:rPr>
          <w:rFonts w:ascii="Times New Roman" w:hAnsi="Times New Roman" w:cs="Times New Roman"/>
          <w:sz w:val="24"/>
          <w:szCs w:val="24"/>
        </w:rPr>
        <w:t>for solution</w:t>
      </w:r>
      <w:r w:rsidRPr="006168EC">
        <w:rPr>
          <w:rFonts w:ascii="Times New Roman" w:hAnsi="Times New Roman" w:cs="Times New Roman"/>
          <w:sz w:val="24"/>
          <w:szCs w:val="24"/>
        </w:rPr>
        <w:t xml:space="preserve">. Here is all about brand </w:t>
      </w:r>
      <w:r w:rsidR="00014433" w:rsidRPr="006168EC">
        <w:rPr>
          <w:rFonts w:ascii="Times New Roman" w:hAnsi="Times New Roman" w:cs="Times New Roman"/>
          <w:sz w:val="24"/>
          <w:szCs w:val="24"/>
        </w:rPr>
        <w:t>awareness</w:t>
      </w:r>
      <w:r w:rsidRPr="006168EC">
        <w:rPr>
          <w:rFonts w:ascii="Times New Roman" w:hAnsi="Times New Roman" w:cs="Times New Roman"/>
          <w:sz w:val="24"/>
          <w:szCs w:val="24"/>
        </w:rPr>
        <w:t xml:space="preserve">. PPC covers this because it is easy to reach more people and create </w:t>
      </w:r>
      <w:r w:rsidR="00014433" w:rsidRPr="006168EC">
        <w:rPr>
          <w:rFonts w:ascii="Times New Roman" w:hAnsi="Times New Roman" w:cs="Times New Roman"/>
          <w:sz w:val="24"/>
          <w:szCs w:val="24"/>
        </w:rPr>
        <w:t>brand</w:t>
      </w:r>
      <w:r w:rsidRPr="006168EC">
        <w:rPr>
          <w:rFonts w:ascii="Times New Roman" w:hAnsi="Times New Roman" w:cs="Times New Roman"/>
          <w:sz w:val="24"/>
          <w:szCs w:val="24"/>
        </w:rPr>
        <w:t xml:space="preserve"> since so much attention is given to the on</w:t>
      </w:r>
      <w:r w:rsidR="00E70EEE" w:rsidRPr="006168EC">
        <w:rPr>
          <w:rFonts w:ascii="Times New Roman" w:hAnsi="Times New Roman" w:cs="Times New Roman"/>
          <w:sz w:val="24"/>
          <w:szCs w:val="24"/>
        </w:rPr>
        <w:t>line marketing. Since awareness includes one looking for options of</w:t>
      </w:r>
      <w:r w:rsidR="00E70EEE" w:rsidRPr="006168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70EEE" w:rsidRPr="006168EC">
        <w:rPr>
          <w:rFonts w:ascii="Times New Roman" w:hAnsi="Times New Roman" w:cs="Times New Roman"/>
          <w:sz w:val="24"/>
          <w:szCs w:val="24"/>
        </w:rPr>
        <w:t>companies to buy from</w:t>
      </w:r>
      <w:r w:rsidR="00014433" w:rsidRPr="006168EC">
        <w:rPr>
          <w:rFonts w:ascii="Times New Roman" w:hAnsi="Times New Roman" w:cs="Times New Roman"/>
          <w:sz w:val="24"/>
          <w:szCs w:val="24"/>
        </w:rPr>
        <w:t>,</w:t>
      </w:r>
      <w:r w:rsidR="00014433" w:rsidRPr="006168EC">
        <w:rPr>
          <w:rFonts w:ascii="Times New Roman" w:hAnsi="Times New Roman" w:cs="Times New Roman"/>
          <w:sz w:val="24"/>
          <w:szCs w:val="24"/>
          <w:u w:val="single"/>
        </w:rPr>
        <w:t xml:space="preserve"> use</w:t>
      </w:r>
      <w:r w:rsidR="00E70EEE" w:rsidRPr="006168EC">
        <w:rPr>
          <w:rFonts w:ascii="Times New Roman" w:hAnsi="Times New Roman" w:cs="Times New Roman"/>
          <w:sz w:val="24"/>
          <w:szCs w:val="24"/>
        </w:rPr>
        <w:t xml:space="preserve"> of search engines gives a boost to this as it offered conveniently and on low budget. The user can easily discover more about the company</w:t>
      </w:r>
    </w:p>
    <w:p w14:paraId="2D597C36" w14:textId="77777777" w:rsidR="00E70EEE" w:rsidRPr="006168EC" w:rsidRDefault="00014433" w:rsidP="006168EC">
      <w:pPr>
        <w:spacing w:line="480" w:lineRule="auto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6168EC">
        <w:rPr>
          <w:rFonts w:ascii="Times New Roman" w:hAnsi="Times New Roman" w:cs="Times New Roman"/>
          <w:b/>
          <w:sz w:val="24"/>
          <w:szCs w:val="24"/>
        </w:rPr>
        <w:t>2. CONSIDERATION</w:t>
      </w:r>
    </w:p>
    <w:p w14:paraId="5CFEF583" w14:textId="77777777" w:rsidR="00E70EEE" w:rsidRPr="006168EC" w:rsidRDefault="00E70EEE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This is the second </w:t>
      </w:r>
      <w:r w:rsidR="00014433" w:rsidRPr="006168EC">
        <w:rPr>
          <w:rFonts w:ascii="Times New Roman" w:hAnsi="Times New Roman" w:cs="Times New Roman"/>
          <w:sz w:val="24"/>
          <w:szCs w:val="24"/>
        </w:rPr>
        <w:t>stage in</w:t>
      </w:r>
      <w:r w:rsidRPr="006168EC">
        <w:rPr>
          <w:rFonts w:ascii="Times New Roman" w:hAnsi="Times New Roman" w:cs="Times New Roman"/>
          <w:sz w:val="24"/>
          <w:szCs w:val="24"/>
        </w:rPr>
        <w:t xml:space="preserve"> the middle of marketing strategy. After being aware of the company one can become a frequent customer.</w:t>
      </w:r>
    </w:p>
    <w:p w14:paraId="3C1D90E3" w14:textId="77777777" w:rsidR="00E70EEE" w:rsidRPr="006168EC" w:rsidRDefault="00E70EEE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At this stage </w:t>
      </w:r>
      <w:r w:rsidR="00014433" w:rsidRPr="006168EC">
        <w:rPr>
          <w:rFonts w:ascii="Times New Roman" w:hAnsi="Times New Roman" w:cs="Times New Roman"/>
          <w:sz w:val="24"/>
          <w:szCs w:val="24"/>
        </w:rPr>
        <w:t>it’s</w:t>
      </w:r>
      <w:r w:rsidRPr="006168EC">
        <w:rPr>
          <w:rFonts w:ascii="Times New Roman" w:hAnsi="Times New Roman" w:cs="Times New Roman"/>
          <w:sz w:val="24"/>
          <w:szCs w:val="24"/>
        </w:rPr>
        <w:t xml:space="preserve"> about remarketing convey value   </w:t>
      </w:r>
      <w:r w:rsidR="00014433" w:rsidRPr="006168EC">
        <w:rPr>
          <w:rFonts w:ascii="Times New Roman" w:hAnsi="Times New Roman" w:cs="Times New Roman"/>
          <w:sz w:val="24"/>
          <w:szCs w:val="24"/>
        </w:rPr>
        <w:t>precious</w:t>
      </w:r>
      <w:r w:rsidRPr="006168EC">
        <w:rPr>
          <w:rFonts w:ascii="Times New Roman" w:hAnsi="Times New Roman" w:cs="Times New Roman"/>
          <w:sz w:val="24"/>
          <w:szCs w:val="24"/>
        </w:rPr>
        <w:t xml:space="preserve"> </w:t>
      </w:r>
      <w:r w:rsidR="00014433" w:rsidRPr="006168EC">
        <w:rPr>
          <w:rFonts w:ascii="Times New Roman" w:hAnsi="Times New Roman" w:cs="Times New Roman"/>
          <w:sz w:val="24"/>
          <w:szCs w:val="24"/>
        </w:rPr>
        <w:t>interest</w:t>
      </w:r>
      <w:r w:rsidRPr="006168EC">
        <w:rPr>
          <w:rFonts w:ascii="Times New Roman" w:hAnsi="Times New Roman" w:cs="Times New Roman"/>
          <w:sz w:val="24"/>
          <w:szCs w:val="24"/>
        </w:rPr>
        <w:t xml:space="preserve"> and brand sroy telling.</w:t>
      </w:r>
    </w:p>
    <w:p w14:paraId="554C1653" w14:textId="77777777" w:rsidR="00E70EEE" w:rsidRPr="006168EC" w:rsidRDefault="00E70EEE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This is covered in </w:t>
      </w:r>
      <w:r w:rsidR="00014433" w:rsidRPr="006168EC">
        <w:rPr>
          <w:rFonts w:ascii="Times New Roman" w:hAnsi="Times New Roman" w:cs="Times New Roman"/>
          <w:sz w:val="24"/>
          <w:szCs w:val="24"/>
        </w:rPr>
        <w:t>the paid</w:t>
      </w:r>
      <w:r w:rsidR="001F57A1" w:rsidRPr="006168EC">
        <w:rPr>
          <w:rFonts w:ascii="Times New Roman" w:hAnsi="Times New Roman" w:cs="Times New Roman"/>
          <w:sz w:val="24"/>
          <w:szCs w:val="24"/>
        </w:rPr>
        <w:t xml:space="preserve"> search channel as one can easily advertise and make one to easily consider being a common customer </w:t>
      </w:r>
    </w:p>
    <w:p w14:paraId="63016164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="00014433" w:rsidRPr="006168EC">
        <w:rPr>
          <w:rFonts w:ascii="Times New Roman" w:hAnsi="Times New Roman" w:cs="Times New Roman"/>
          <w:sz w:val="24"/>
          <w:szCs w:val="24"/>
        </w:rPr>
        <w:t>3.</w:t>
      </w:r>
      <w:r w:rsidR="00014433" w:rsidRPr="006168EC">
        <w:rPr>
          <w:rFonts w:ascii="Times New Roman" w:hAnsi="Times New Roman" w:cs="Times New Roman"/>
          <w:b/>
          <w:sz w:val="24"/>
          <w:szCs w:val="24"/>
        </w:rPr>
        <w:t xml:space="preserve"> BUYING</w:t>
      </w:r>
      <w:r w:rsidRPr="006168EC">
        <w:rPr>
          <w:rFonts w:ascii="Times New Roman" w:hAnsi="Times New Roman" w:cs="Times New Roman"/>
          <w:b/>
          <w:sz w:val="24"/>
          <w:szCs w:val="24"/>
        </w:rPr>
        <w:t xml:space="preserve"> OPTION</w:t>
      </w:r>
    </w:p>
    <w:p w14:paraId="4702211B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lastRenderedPageBreak/>
        <w:t xml:space="preserve">This is the ultimate goal of any online marketing. One can purchase </w:t>
      </w:r>
      <w:r w:rsidR="00014433" w:rsidRPr="006168EC">
        <w:rPr>
          <w:rFonts w:ascii="Times New Roman" w:hAnsi="Times New Roman" w:cs="Times New Roman"/>
          <w:sz w:val="24"/>
          <w:szCs w:val="24"/>
        </w:rPr>
        <w:t>an</w:t>
      </w:r>
      <w:r w:rsidRPr="006168EC">
        <w:rPr>
          <w:rFonts w:ascii="Times New Roman" w:hAnsi="Times New Roman" w:cs="Times New Roman"/>
          <w:sz w:val="24"/>
          <w:szCs w:val="24"/>
        </w:rPr>
        <w:t xml:space="preserve"> order on an e-commerce website, </w:t>
      </w:r>
      <w:r w:rsidR="00014433" w:rsidRPr="006168EC">
        <w:rPr>
          <w:rFonts w:ascii="Times New Roman" w:hAnsi="Times New Roman" w:cs="Times New Roman"/>
          <w:sz w:val="24"/>
          <w:szCs w:val="24"/>
        </w:rPr>
        <w:t>a form</w:t>
      </w:r>
      <w:r w:rsidRPr="006168EC">
        <w:rPr>
          <w:rFonts w:ascii="Times New Roman" w:hAnsi="Times New Roman" w:cs="Times New Roman"/>
          <w:sz w:val="24"/>
          <w:szCs w:val="24"/>
        </w:rPr>
        <w:t xml:space="preserve"> of </w:t>
      </w:r>
      <w:r w:rsidR="00014433" w:rsidRPr="006168EC">
        <w:rPr>
          <w:rFonts w:ascii="Times New Roman" w:hAnsi="Times New Roman" w:cs="Times New Roman"/>
          <w:sz w:val="24"/>
          <w:szCs w:val="24"/>
        </w:rPr>
        <w:t>completion,</w:t>
      </w:r>
      <w:r w:rsidRPr="006168EC">
        <w:rPr>
          <w:rFonts w:ascii="Times New Roman" w:hAnsi="Times New Roman" w:cs="Times New Roman"/>
          <w:sz w:val="24"/>
          <w:szCs w:val="24"/>
        </w:rPr>
        <w:t xml:space="preserve"> email newsletters signups leads or downloads.</w:t>
      </w:r>
    </w:p>
    <w:p w14:paraId="37BCD23D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Paid search works in this </w:t>
      </w:r>
      <w:r w:rsidR="00014433" w:rsidRPr="006168EC">
        <w:rPr>
          <w:rFonts w:ascii="Times New Roman" w:hAnsi="Times New Roman" w:cs="Times New Roman"/>
          <w:sz w:val="24"/>
          <w:szCs w:val="24"/>
        </w:rPr>
        <w:t>option</w:t>
      </w:r>
      <w:r w:rsidRPr="006168EC">
        <w:rPr>
          <w:rFonts w:ascii="Times New Roman" w:hAnsi="Times New Roman" w:cs="Times New Roman"/>
          <w:sz w:val="24"/>
          <w:szCs w:val="24"/>
        </w:rPr>
        <w:t xml:space="preserve"> as it gives a platform for all the mentioned goals of online </w:t>
      </w:r>
      <w:r w:rsidR="00014433" w:rsidRPr="006168EC">
        <w:rPr>
          <w:rFonts w:ascii="Times New Roman" w:hAnsi="Times New Roman" w:cs="Times New Roman"/>
          <w:sz w:val="24"/>
          <w:szCs w:val="24"/>
        </w:rPr>
        <w:t xml:space="preserve">marketing. </w:t>
      </w:r>
    </w:p>
    <w:p w14:paraId="61DA484C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  <w:t>C</w:t>
      </w:r>
      <w:r w:rsidRPr="006168EC">
        <w:rPr>
          <w:rFonts w:ascii="Times New Roman" w:hAnsi="Times New Roman" w:cs="Times New Roman"/>
          <w:b/>
          <w:sz w:val="24"/>
          <w:szCs w:val="24"/>
        </w:rPr>
        <w:t>ONCLUSION</w:t>
      </w:r>
    </w:p>
    <w:p w14:paraId="0E147928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Paid </w:t>
      </w:r>
      <w:r w:rsidR="00014433" w:rsidRPr="006168EC">
        <w:rPr>
          <w:rFonts w:ascii="Times New Roman" w:hAnsi="Times New Roman" w:cs="Times New Roman"/>
          <w:sz w:val="24"/>
          <w:szCs w:val="24"/>
        </w:rPr>
        <w:t>search</w:t>
      </w:r>
      <w:r w:rsidRPr="006168EC">
        <w:rPr>
          <w:rFonts w:ascii="Times New Roman" w:hAnsi="Times New Roman" w:cs="Times New Roman"/>
          <w:sz w:val="24"/>
          <w:szCs w:val="24"/>
        </w:rPr>
        <w:t xml:space="preserve"> offer the perfect platform that works </w:t>
      </w:r>
      <w:r w:rsidR="00014433" w:rsidRPr="006168EC">
        <w:rPr>
          <w:rFonts w:ascii="Times New Roman" w:hAnsi="Times New Roman" w:cs="Times New Roman"/>
          <w:sz w:val="24"/>
          <w:szCs w:val="24"/>
        </w:rPr>
        <w:t>for</w:t>
      </w:r>
      <w:r w:rsidRPr="006168EC">
        <w:rPr>
          <w:rFonts w:ascii="Times New Roman" w:hAnsi="Times New Roman" w:cs="Times New Roman"/>
          <w:sz w:val="24"/>
          <w:szCs w:val="24"/>
        </w:rPr>
        <w:t xml:space="preserve"> all the three stages of customer journey mentioned above. That is 1. Awareness</w:t>
      </w:r>
    </w:p>
    <w:p w14:paraId="4278BC70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  <w:t xml:space="preserve">       2. Consideration </w:t>
      </w:r>
    </w:p>
    <w:p w14:paraId="2CE1E46A" w14:textId="77777777" w:rsidR="001F57A1" w:rsidRPr="006168EC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</w:r>
      <w:r w:rsidRPr="006168EC">
        <w:rPr>
          <w:rFonts w:ascii="Times New Roman" w:hAnsi="Times New Roman" w:cs="Times New Roman"/>
          <w:sz w:val="24"/>
          <w:szCs w:val="24"/>
        </w:rPr>
        <w:tab/>
        <w:t xml:space="preserve">        3. Buying option</w:t>
      </w:r>
    </w:p>
    <w:p w14:paraId="7104742C" w14:textId="77777777" w:rsidR="001F57A1" w:rsidRDefault="001F57A1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168EC">
        <w:rPr>
          <w:rFonts w:ascii="Times New Roman" w:hAnsi="Times New Roman" w:cs="Times New Roman"/>
          <w:sz w:val="24"/>
          <w:szCs w:val="24"/>
        </w:rPr>
        <w:t xml:space="preserve">And with the everyday improvement in </w:t>
      </w:r>
      <w:r w:rsidR="00014433" w:rsidRPr="006168EC">
        <w:rPr>
          <w:rFonts w:ascii="Times New Roman" w:hAnsi="Times New Roman" w:cs="Times New Roman"/>
          <w:sz w:val="24"/>
          <w:szCs w:val="24"/>
        </w:rPr>
        <w:t>technology</w:t>
      </w:r>
      <w:r w:rsidRPr="006168EC">
        <w:rPr>
          <w:rFonts w:ascii="Times New Roman" w:hAnsi="Times New Roman" w:cs="Times New Roman"/>
          <w:sz w:val="24"/>
          <w:szCs w:val="24"/>
        </w:rPr>
        <w:t xml:space="preserve"> and its use in the world </w:t>
      </w:r>
      <w:r w:rsidR="00014433" w:rsidRPr="006168EC">
        <w:rPr>
          <w:rFonts w:ascii="Times New Roman" w:hAnsi="Times New Roman" w:cs="Times New Roman"/>
          <w:sz w:val="24"/>
          <w:szCs w:val="24"/>
        </w:rPr>
        <w:t>this is</w:t>
      </w:r>
      <w:r w:rsidRPr="006168EC">
        <w:rPr>
          <w:rFonts w:ascii="Times New Roman" w:hAnsi="Times New Roman" w:cs="Times New Roman"/>
          <w:sz w:val="24"/>
          <w:szCs w:val="24"/>
        </w:rPr>
        <w:t xml:space="preserve"> set to gt better and better</w:t>
      </w:r>
    </w:p>
    <w:p w14:paraId="52E9A8A1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F71103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5488D6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127765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7B4EFC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B91E59A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22066F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5DA0B8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EBAF3A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AE0BA0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900E4E0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25920A4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046276B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6306AA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039CF3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A8CD0C" w14:textId="77777777" w:rsidR="00B25489" w:rsidRDefault="00B25489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FCF3D19" w14:textId="77777777" w:rsidR="00B25489" w:rsidRPr="00875CA7" w:rsidRDefault="00B25489" w:rsidP="00B25489">
      <w:pPr>
        <w:spacing w:line="48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875CA7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7E2B4954" w14:textId="77777777" w:rsidR="00875CA7" w:rsidRPr="006168EC" w:rsidRDefault="00875CA7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A908AF" w14:textId="77777777" w:rsidR="00875CA7" w:rsidRPr="006168EC" w:rsidRDefault="00875CA7" w:rsidP="00875CA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8EC">
        <w:rPr>
          <w:rFonts w:ascii="Times New Roman" w:eastAsia="Times New Roman" w:hAnsi="Times New Roman" w:cs="Times New Roman"/>
          <w:sz w:val="24"/>
          <w:szCs w:val="24"/>
        </w:rPr>
        <w:t xml:space="preserve">Dinner, I. M., Heerde Van, H. J., &amp; Neslin, S. A. (2014). Driving online and offline sales: The cross-channel effects of traditional, online display, and paid search advertising. </w:t>
      </w:r>
      <w:r w:rsidRPr="006168EC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marketing research</w:t>
      </w:r>
      <w:r w:rsidRPr="006168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8EC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6168EC">
        <w:rPr>
          <w:rFonts w:ascii="Times New Roman" w:eastAsia="Times New Roman" w:hAnsi="Times New Roman" w:cs="Times New Roman"/>
          <w:sz w:val="24"/>
          <w:szCs w:val="24"/>
        </w:rPr>
        <w:t>(5), 527-545.</w:t>
      </w:r>
    </w:p>
    <w:p w14:paraId="38BF1471" w14:textId="77777777" w:rsidR="00875CA7" w:rsidRPr="006168EC" w:rsidRDefault="00875CA7" w:rsidP="00875CA7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68EC">
        <w:rPr>
          <w:rFonts w:ascii="Times New Roman" w:eastAsia="Times New Roman" w:hAnsi="Times New Roman" w:cs="Times New Roman"/>
          <w:sz w:val="24"/>
          <w:szCs w:val="24"/>
        </w:rPr>
        <w:t xml:space="preserve">Wang, F., Zuo, L., Yang, Z., &amp; Wu, Y. (2019). Mobile searching versus online searching: differential effects of paid search keywords on direct and indirect sales. </w:t>
      </w:r>
      <w:r w:rsidRPr="006168EC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the Academy of Marketing Science</w:t>
      </w:r>
      <w:r w:rsidRPr="006168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68EC">
        <w:rPr>
          <w:rFonts w:ascii="Times New Roman" w:eastAsia="Times New Roman" w:hAnsi="Times New Roman" w:cs="Times New Roman"/>
          <w:i/>
          <w:iCs/>
          <w:sz w:val="24"/>
          <w:szCs w:val="24"/>
        </w:rPr>
        <w:t>47</w:t>
      </w:r>
      <w:r w:rsidRPr="006168EC">
        <w:rPr>
          <w:rFonts w:ascii="Times New Roman" w:eastAsia="Times New Roman" w:hAnsi="Times New Roman" w:cs="Times New Roman"/>
          <w:sz w:val="24"/>
          <w:szCs w:val="24"/>
        </w:rPr>
        <w:t>(6), 1151-1165.</w:t>
      </w:r>
    </w:p>
    <w:p w14:paraId="1A89F8A4" w14:textId="77777777" w:rsidR="006168EC" w:rsidRPr="006168EC" w:rsidRDefault="006168EC" w:rsidP="006168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168EC" w:rsidRPr="006168EC" w:rsidSect="00875CA7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ECD47" w14:textId="77777777" w:rsidR="00BF42D1" w:rsidRDefault="00BF42D1" w:rsidP="006168EC">
      <w:pPr>
        <w:spacing w:after="0" w:line="240" w:lineRule="auto"/>
      </w:pPr>
      <w:r>
        <w:separator/>
      </w:r>
    </w:p>
  </w:endnote>
  <w:endnote w:type="continuationSeparator" w:id="0">
    <w:p w14:paraId="1881B085" w14:textId="77777777" w:rsidR="00BF42D1" w:rsidRDefault="00BF42D1" w:rsidP="00616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94D2E9" w14:textId="77777777" w:rsidR="00BF42D1" w:rsidRDefault="00BF42D1" w:rsidP="006168EC">
      <w:pPr>
        <w:spacing w:after="0" w:line="240" w:lineRule="auto"/>
      </w:pPr>
      <w:r>
        <w:separator/>
      </w:r>
    </w:p>
  </w:footnote>
  <w:footnote w:type="continuationSeparator" w:id="0">
    <w:p w14:paraId="79E00880" w14:textId="77777777" w:rsidR="00BF42D1" w:rsidRDefault="00BF42D1" w:rsidP="00616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DC280" w14:textId="283910D4" w:rsidR="006168EC" w:rsidRDefault="00875CA7">
    <w:pPr>
      <w:pStyle w:val="Header"/>
    </w:pPr>
    <w:bookmarkStart w:id="0" w:name="_Hlk53519733"/>
    <w:r w:rsidRPr="00875CA7">
      <w:rPr>
        <w:rFonts w:ascii="Times New Roman" w:hAnsi="Times New Roman" w:cs="Times New Roman"/>
        <w:sz w:val="24"/>
        <w:szCs w:val="24"/>
      </w:rPr>
      <w:t>PAID SEARCH MARKETING</w:t>
    </w:r>
    <w:bookmarkEnd w:id="0"/>
    <w:r w:rsidR="006168EC">
      <w:tab/>
    </w:r>
    <w:r w:rsidR="006168EC">
      <w:tab/>
    </w:r>
    <w:r w:rsidR="006168EC">
      <w:fldChar w:fldCharType="begin"/>
    </w:r>
    <w:r w:rsidR="006168EC">
      <w:instrText xml:space="preserve"> PAGE   \* MERGEFORMAT </w:instrText>
    </w:r>
    <w:r w:rsidR="006168EC">
      <w:fldChar w:fldCharType="separate"/>
    </w:r>
    <w:r w:rsidR="00B25489">
      <w:rPr>
        <w:noProof/>
      </w:rPr>
      <w:t>5</w:t>
    </w:r>
    <w:r w:rsidR="006168EC">
      <w:rPr>
        <w:noProof/>
      </w:rPr>
      <w:fldChar w:fldCharType="end"/>
    </w:r>
  </w:p>
  <w:p w14:paraId="7FFB717A" w14:textId="77777777" w:rsidR="006168EC" w:rsidRDefault="006168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B2C4B1" w14:textId="08809446" w:rsidR="00875CA7" w:rsidRDefault="00875CA7">
    <w:pPr>
      <w:pStyle w:val="Header"/>
    </w:pPr>
    <w:r w:rsidRPr="00875CA7">
      <w:rPr>
        <w:rFonts w:ascii="Times New Roman" w:hAnsi="Times New Roman" w:cs="Times New Roman"/>
        <w:sz w:val="24"/>
        <w:szCs w:val="24"/>
      </w:rPr>
      <w:t>Running Head: PAID SEARCH MARKETING</w:t>
    </w:r>
    <w:r>
      <w:t xml:space="preserve">            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C97CD0"/>
    <w:multiLevelType w:val="hybridMultilevel"/>
    <w:tmpl w:val="DA2E8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71BFA"/>
    <w:multiLevelType w:val="hybridMultilevel"/>
    <w:tmpl w:val="15B05E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F0"/>
    <w:rsid w:val="00014433"/>
    <w:rsid w:val="001F57A1"/>
    <w:rsid w:val="00250585"/>
    <w:rsid w:val="002855F0"/>
    <w:rsid w:val="00464B52"/>
    <w:rsid w:val="00473A73"/>
    <w:rsid w:val="005C065A"/>
    <w:rsid w:val="006168EC"/>
    <w:rsid w:val="00737125"/>
    <w:rsid w:val="00875CA7"/>
    <w:rsid w:val="008825E6"/>
    <w:rsid w:val="009E19F1"/>
    <w:rsid w:val="00A270D5"/>
    <w:rsid w:val="00A37C65"/>
    <w:rsid w:val="00B25489"/>
    <w:rsid w:val="00BF42D1"/>
    <w:rsid w:val="00E70EEE"/>
    <w:rsid w:val="00EC1EE3"/>
    <w:rsid w:val="00F05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9BD47F"/>
  <w15:chartTrackingRefBased/>
  <w15:docId w15:val="{AA661602-E523-4FC4-8AF6-6FA9B2B5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70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8EC"/>
  </w:style>
  <w:style w:type="paragraph" w:styleId="Footer">
    <w:name w:val="footer"/>
    <w:basedOn w:val="Normal"/>
    <w:link w:val="FooterChar"/>
    <w:uiPriority w:val="99"/>
    <w:unhideWhenUsed/>
    <w:rsid w:val="006168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32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6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117B156-8A9D-42CB-A5D4-FA99725FDE94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6AE2B569-4048-4834-A484-6731A266D627}">
      <dgm:prSet phldrT="[Text]"/>
      <dgm:spPr/>
      <dgm:t>
        <a:bodyPr/>
        <a:lstStyle/>
        <a:p>
          <a:r>
            <a:rPr lang="en-US"/>
            <a:t>AWARENESS</a:t>
          </a:r>
        </a:p>
      </dgm:t>
    </dgm:pt>
    <dgm:pt modelId="{993C4FF9-6413-404E-AC0D-E7330DF9D73D}" type="parTrans" cxnId="{27F13E60-50EC-4D0A-8B8B-A5BFD0970D42}">
      <dgm:prSet/>
      <dgm:spPr/>
      <dgm:t>
        <a:bodyPr/>
        <a:lstStyle/>
        <a:p>
          <a:endParaRPr lang="en-US"/>
        </a:p>
      </dgm:t>
    </dgm:pt>
    <dgm:pt modelId="{85D7A404-C436-4080-9A28-54C059423CCB}" type="sibTrans" cxnId="{27F13E60-50EC-4D0A-8B8B-A5BFD0970D42}">
      <dgm:prSet/>
      <dgm:spPr/>
      <dgm:t>
        <a:bodyPr/>
        <a:lstStyle/>
        <a:p>
          <a:endParaRPr lang="en-US"/>
        </a:p>
      </dgm:t>
    </dgm:pt>
    <dgm:pt modelId="{000178A5-0221-4620-AFB9-BDB7260BAF25}">
      <dgm:prSet phldrT="[Text]"/>
      <dgm:spPr/>
      <dgm:t>
        <a:bodyPr/>
        <a:lstStyle/>
        <a:p>
          <a:r>
            <a:rPr lang="en-US"/>
            <a:t>CONSIDERATION</a:t>
          </a:r>
        </a:p>
      </dgm:t>
    </dgm:pt>
    <dgm:pt modelId="{4E77449F-D3ED-47BA-9B5E-6BCA0F0507B4}" type="parTrans" cxnId="{965E0491-312C-45B4-9EE0-51F9BB6F4389}">
      <dgm:prSet/>
      <dgm:spPr/>
      <dgm:t>
        <a:bodyPr/>
        <a:lstStyle/>
        <a:p>
          <a:endParaRPr lang="en-US"/>
        </a:p>
      </dgm:t>
    </dgm:pt>
    <dgm:pt modelId="{17FF0901-56B7-46C1-8FFB-96D506AEAA32}" type="sibTrans" cxnId="{965E0491-312C-45B4-9EE0-51F9BB6F4389}">
      <dgm:prSet/>
      <dgm:spPr/>
      <dgm:t>
        <a:bodyPr/>
        <a:lstStyle/>
        <a:p>
          <a:endParaRPr lang="en-US"/>
        </a:p>
      </dgm:t>
    </dgm:pt>
    <dgm:pt modelId="{8EED96CB-EFB2-4C2D-9E28-AA756B2AFE9F}">
      <dgm:prSet phldrT="[Text]"/>
      <dgm:spPr/>
      <dgm:t>
        <a:bodyPr/>
        <a:lstStyle/>
        <a:p>
          <a:r>
            <a:rPr lang="en-US"/>
            <a:t>BUYING OPTION</a:t>
          </a:r>
        </a:p>
      </dgm:t>
    </dgm:pt>
    <dgm:pt modelId="{D577B12B-F531-480F-A554-02BC4D353B01}" type="parTrans" cxnId="{1567BDF0-08D7-403A-819A-8D8D8680E778}">
      <dgm:prSet/>
      <dgm:spPr/>
      <dgm:t>
        <a:bodyPr/>
        <a:lstStyle/>
        <a:p>
          <a:endParaRPr lang="en-US"/>
        </a:p>
      </dgm:t>
    </dgm:pt>
    <dgm:pt modelId="{16220C1C-18F2-4B61-9CED-790D08925659}" type="sibTrans" cxnId="{1567BDF0-08D7-403A-819A-8D8D8680E778}">
      <dgm:prSet/>
      <dgm:spPr/>
      <dgm:t>
        <a:bodyPr/>
        <a:lstStyle/>
        <a:p>
          <a:endParaRPr lang="en-US"/>
        </a:p>
      </dgm:t>
    </dgm:pt>
    <dgm:pt modelId="{9216D096-92C5-4AF3-B824-6BB6588D1B62}" type="pres">
      <dgm:prSet presAssocID="{A117B156-8A9D-42CB-A5D4-FA99725FDE94}" presName="outerComposite" presStyleCnt="0">
        <dgm:presLayoutVars>
          <dgm:chMax val="5"/>
          <dgm:dir/>
          <dgm:resizeHandles val="exact"/>
        </dgm:presLayoutVars>
      </dgm:prSet>
      <dgm:spPr/>
    </dgm:pt>
    <dgm:pt modelId="{CCF565ED-E442-45D0-877F-F9DB28CE1495}" type="pres">
      <dgm:prSet presAssocID="{A117B156-8A9D-42CB-A5D4-FA99725FDE94}" presName="dummyMaxCanvas" presStyleCnt="0">
        <dgm:presLayoutVars/>
      </dgm:prSet>
      <dgm:spPr/>
    </dgm:pt>
    <dgm:pt modelId="{8949C810-83F2-40CD-9A40-BE8E986BB6E7}" type="pres">
      <dgm:prSet presAssocID="{A117B156-8A9D-42CB-A5D4-FA99725FDE94}" presName="ThreeNodes_1" presStyleLbl="node1" presStyleIdx="0" presStyleCnt="3" custLinFactNeighborX="-1293" custLinFactNeighborY="8373">
        <dgm:presLayoutVars>
          <dgm:bulletEnabled val="1"/>
        </dgm:presLayoutVars>
      </dgm:prSet>
      <dgm:spPr/>
    </dgm:pt>
    <dgm:pt modelId="{764BA01F-ACB7-4CED-B242-4653F4EC45E7}" type="pres">
      <dgm:prSet presAssocID="{A117B156-8A9D-42CB-A5D4-FA99725FDE94}" presName="ThreeNodes_2" presStyleLbl="node1" presStyleIdx="1" presStyleCnt="3">
        <dgm:presLayoutVars>
          <dgm:bulletEnabled val="1"/>
        </dgm:presLayoutVars>
      </dgm:prSet>
      <dgm:spPr/>
    </dgm:pt>
    <dgm:pt modelId="{503B41C2-701D-404A-AA73-6AE603EAD22C}" type="pres">
      <dgm:prSet presAssocID="{A117B156-8A9D-42CB-A5D4-FA99725FDE94}" presName="ThreeNodes_3" presStyleLbl="node1" presStyleIdx="2" presStyleCnt="3">
        <dgm:presLayoutVars>
          <dgm:bulletEnabled val="1"/>
        </dgm:presLayoutVars>
      </dgm:prSet>
      <dgm:spPr/>
    </dgm:pt>
    <dgm:pt modelId="{7ED5C5EC-C5DA-4531-ADF7-C44AEE4F5E11}" type="pres">
      <dgm:prSet presAssocID="{A117B156-8A9D-42CB-A5D4-FA99725FDE94}" presName="ThreeConn_1-2" presStyleLbl="fgAccFollowNode1" presStyleIdx="0" presStyleCnt="2">
        <dgm:presLayoutVars>
          <dgm:bulletEnabled val="1"/>
        </dgm:presLayoutVars>
      </dgm:prSet>
      <dgm:spPr/>
    </dgm:pt>
    <dgm:pt modelId="{6903B357-3C78-42A5-B5EB-A94EFD8D22C0}" type="pres">
      <dgm:prSet presAssocID="{A117B156-8A9D-42CB-A5D4-FA99725FDE94}" presName="ThreeConn_2-3" presStyleLbl="fgAccFollowNode1" presStyleIdx="1" presStyleCnt="2" custLinFactNeighborX="6352" custLinFactNeighborY="28585">
        <dgm:presLayoutVars>
          <dgm:bulletEnabled val="1"/>
        </dgm:presLayoutVars>
      </dgm:prSet>
      <dgm:spPr/>
    </dgm:pt>
    <dgm:pt modelId="{4A42F5EF-FA93-478E-B331-5A47C7A8D0BA}" type="pres">
      <dgm:prSet presAssocID="{A117B156-8A9D-42CB-A5D4-FA99725FDE94}" presName="ThreeNodes_1_text" presStyleLbl="node1" presStyleIdx="2" presStyleCnt="3">
        <dgm:presLayoutVars>
          <dgm:bulletEnabled val="1"/>
        </dgm:presLayoutVars>
      </dgm:prSet>
      <dgm:spPr/>
    </dgm:pt>
    <dgm:pt modelId="{07C86471-524C-4835-937A-FD9073C200AF}" type="pres">
      <dgm:prSet presAssocID="{A117B156-8A9D-42CB-A5D4-FA99725FDE94}" presName="ThreeNodes_2_text" presStyleLbl="node1" presStyleIdx="2" presStyleCnt="3">
        <dgm:presLayoutVars>
          <dgm:bulletEnabled val="1"/>
        </dgm:presLayoutVars>
      </dgm:prSet>
      <dgm:spPr/>
    </dgm:pt>
    <dgm:pt modelId="{34D04F21-D7E7-4A80-97AC-898BA9D63721}" type="pres">
      <dgm:prSet presAssocID="{A117B156-8A9D-42CB-A5D4-FA99725FDE94}" presName="ThreeNodes_3_text" presStyleLbl="node1" presStyleIdx="2" presStyleCnt="3">
        <dgm:presLayoutVars>
          <dgm:bulletEnabled val="1"/>
        </dgm:presLayoutVars>
      </dgm:prSet>
      <dgm:spPr/>
    </dgm:pt>
  </dgm:ptLst>
  <dgm:cxnLst>
    <dgm:cxn modelId="{CDCDCB0B-DF24-44D0-8A6B-466B1702927B}" type="presOf" srcId="{A117B156-8A9D-42CB-A5D4-FA99725FDE94}" destId="{9216D096-92C5-4AF3-B824-6BB6588D1B62}" srcOrd="0" destOrd="0" presId="urn:microsoft.com/office/officeart/2005/8/layout/vProcess5"/>
    <dgm:cxn modelId="{8D626631-1E6E-473C-AD78-FED3F18A6E02}" type="presOf" srcId="{000178A5-0221-4620-AFB9-BDB7260BAF25}" destId="{07C86471-524C-4835-937A-FD9073C200AF}" srcOrd="1" destOrd="0" presId="urn:microsoft.com/office/officeart/2005/8/layout/vProcess5"/>
    <dgm:cxn modelId="{BD76CD33-F3B6-46A8-8539-4EF66E850E42}" type="presOf" srcId="{6AE2B569-4048-4834-A484-6731A266D627}" destId="{8949C810-83F2-40CD-9A40-BE8E986BB6E7}" srcOrd="0" destOrd="0" presId="urn:microsoft.com/office/officeart/2005/8/layout/vProcess5"/>
    <dgm:cxn modelId="{27F13E60-50EC-4D0A-8B8B-A5BFD0970D42}" srcId="{A117B156-8A9D-42CB-A5D4-FA99725FDE94}" destId="{6AE2B569-4048-4834-A484-6731A266D627}" srcOrd="0" destOrd="0" parTransId="{993C4FF9-6413-404E-AC0D-E7330DF9D73D}" sibTransId="{85D7A404-C436-4080-9A28-54C059423CCB}"/>
    <dgm:cxn modelId="{59AF2247-F48D-463D-AFE7-0C6EF688A681}" type="presOf" srcId="{85D7A404-C436-4080-9A28-54C059423CCB}" destId="{7ED5C5EC-C5DA-4531-ADF7-C44AEE4F5E11}" srcOrd="0" destOrd="0" presId="urn:microsoft.com/office/officeart/2005/8/layout/vProcess5"/>
    <dgm:cxn modelId="{10977267-D3F8-4EAB-BBBA-99579E7E5666}" type="presOf" srcId="{6AE2B569-4048-4834-A484-6731A266D627}" destId="{4A42F5EF-FA93-478E-B331-5A47C7A8D0BA}" srcOrd="1" destOrd="0" presId="urn:microsoft.com/office/officeart/2005/8/layout/vProcess5"/>
    <dgm:cxn modelId="{78550952-E97F-48EB-87E8-B41BF61616A9}" type="presOf" srcId="{000178A5-0221-4620-AFB9-BDB7260BAF25}" destId="{764BA01F-ACB7-4CED-B242-4653F4EC45E7}" srcOrd="0" destOrd="0" presId="urn:microsoft.com/office/officeart/2005/8/layout/vProcess5"/>
    <dgm:cxn modelId="{E60BA977-0401-47F0-8C6D-1E2A2B31CEBD}" type="presOf" srcId="{17FF0901-56B7-46C1-8FFB-96D506AEAA32}" destId="{6903B357-3C78-42A5-B5EB-A94EFD8D22C0}" srcOrd="0" destOrd="0" presId="urn:microsoft.com/office/officeart/2005/8/layout/vProcess5"/>
    <dgm:cxn modelId="{DE06EA89-EE20-4A54-950F-79FE917EA8CD}" type="presOf" srcId="{8EED96CB-EFB2-4C2D-9E28-AA756B2AFE9F}" destId="{503B41C2-701D-404A-AA73-6AE603EAD22C}" srcOrd="0" destOrd="0" presId="urn:microsoft.com/office/officeart/2005/8/layout/vProcess5"/>
    <dgm:cxn modelId="{965E0491-312C-45B4-9EE0-51F9BB6F4389}" srcId="{A117B156-8A9D-42CB-A5D4-FA99725FDE94}" destId="{000178A5-0221-4620-AFB9-BDB7260BAF25}" srcOrd="1" destOrd="0" parTransId="{4E77449F-D3ED-47BA-9B5E-6BCA0F0507B4}" sibTransId="{17FF0901-56B7-46C1-8FFB-96D506AEAA32}"/>
    <dgm:cxn modelId="{80C1A5DD-068C-4175-983C-061A1A54D3A2}" type="presOf" srcId="{8EED96CB-EFB2-4C2D-9E28-AA756B2AFE9F}" destId="{34D04F21-D7E7-4A80-97AC-898BA9D63721}" srcOrd="1" destOrd="0" presId="urn:microsoft.com/office/officeart/2005/8/layout/vProcess5"/>
    <dgm:cxn modelId="{1567BDF0-08D7-403A-819A-8D8D8680E778}" srcId="{A117B156-8A9D-42CB-A5D4-FA99725FDE94}" destId="{8EED96CB-EFB2-4C2D-9E28-AA756B2AFE9F}" srcOrd="2" destOrd="0" parTransId="{D577B12B-F531-480F-A554-02BC4D353B01}" sibTransId="{16220C1C-18F2-4B61-9CED-790D08925659}"/>
    <dgm:cxn modelId="{BC08AE6B-557C-4810-9287-66E2931BA4F1}" type="presParOf" srcId="{9216D096-92C5-4AF3-B824-6BB6588D1B62}" destId="{CCF565ED-E442-45D0-877F-F9DB28CE1495}" srcOrd="0" destOrd="0" presId="urn:microsoft.com/office/officeart/2005/8/layout/vProcess5"/>
    <dgm:cxn modelId="{CBD8976D-3147-4F15-803B-1252D74294BA}" type="presParOf" srcId="{9216D096-92C5-4AF3-B824-6BB6588D1B62}" destId="{8949C810-83F2-40CD-9A40-BE8E986BB6E7}" srcOrd="1" destOrd="0" presId="urn:microsoft.com/office/officeart/2005/8/layout/vProcess5"/>
    <dgm:cxn modelId="{1A59B142-92F2-4A13-A668-990A2C43B33E}" type="presParOf" srcId="{9216D096-92C5-4AF3-B824-6BB6588D1B62}" destId="{764BA01F-ACB7-4CED-B242-4653F4EC45E7}" srcOrd="2" destOrd="0" presId="urn:microsoft.com/office/officeart/2005/8/layout/vProcess5"/>
    <dgm:cxn modelId="{20EE8DE7-067A-4E3E-986A-F0DE525127D6}" type="presParOf" srcId="{9216D096-92C5-4AF3-B824-6BB6588D1B62}" destId="{503B41C2-701D-404A-AA73-6AE603EAD22C}" srcOrd="3" destOrd="0" presId="urn:microsoft.com/office/officeart/2005/8/layout/vProcess5"/>
    <dgm:cxn modelId="{70BAA1D3-F06B-421A-B2A9-FA8AF697D1F6}" type="presParOf" srcId="{9216D096-92C5-4AF3-B824-6BB6588D1B62}" destId="{7ED5C5EC-C5DA-4531-ADF7-C44AEE4F5E11}" srcOrd="4" destOrd="0" presId="urn:microsoft.com/office/officeart/2005/8/layout/vProcess5"/>
    <dgm:cxn modelId="{7A91C7BB-62BB-4A12-A492-A83734A9720A}" type="presParOf" srcId="{9216D096-92C5-4AF3-B824-6BB6588D1B62}" destId="{6903B357-3C78-42A5-B5EB-A94EFD8D22C0}" srcOrd="5" destOrd="0" presId="urn:microsoft.com/office/officeart/2005/8/layout/vProcess5"/>
    <dgm:cxn modelId="{D747D99A-EAEF-450C-BDEB-852E2A91E53D}" type="presParOf" srcId="{9216D096-92C5-4AF3-B824-6BB6588D1B62}" destId="{4A42F5EF-FA93-478E-B331-5A47C7A8D0BA}" srcOrd="6" destOrd="0" presId="urn:microsoft.com/office/officeart/2005/8/layout/vProcess5"/>
    <dgm:cxn modelId="{221EAB42-8C2C-4C60-90E9-BC594ED40A3B}" type="presParOf" srcId="{9216D096-92C5-4AF3-B824-6BB6588D1B62}" destId="{07C86471-524C-4835-937A-FD9073C200AF}" srcOrd="7" destOrd="0" presId="urn:microsoft.com/office/officeart/2005/8/layout/vProcess5"/>
    <dgm:cxn modelId="{66F1C602-5CA5-421D-A620-012287A1C28B}" type="presParOf" srcId="{9216D096-92C5-4AF3-B824-6BB6588D1B62}" destId="{34D04F21-D7E7-4A80-97AC-898BA9D63721}" srcOrd="8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949C810-83F2-40CD-9A40-BE8E986BB6E7}">
      <dsp:nvSpPr>
        <dsp:cNvPr id="0" name=""/>
        <dsp:cNvSpPr/>
      </dsp:nvSpPr>
      <dsp:spPr>
        <a:xfrm>
          <a:off x="0" y="40753"/>
          <a:ext cx="2963761" cy="4867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/>
            <a:t>AWARENESS</a:t>
          </a:r>
        </a:p>
      </dsp:txBody>
      <dsp:txXfrm>
        <a:off x="14256" y="55009"/>
        <a:ext cx="2438543" cy="458215"/>
      </dsp:txXfrm>
    </dsp:sp>
    <dsp:sp modelId="{764BA01F-ACB7-4CED-B242-4653F4EC45E7}">
      <dsp:nvSpPr>
        <dsp:cNvPr id="0" name=""/>
        <dsp:cNvSpPr/>
      </dsp:nvSpPr>
      <dsp:spPr>
        <a:xfrm>
          <a:off x="261508" y="567848"/>
          <a:ext cx="2963761" cy="4867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/>
            <a:t>CONSIDERATION</a:t>
          </a:r>
        </a:p>
      </dsp:txBody>
      <dsp:txXfrm>
        <a:off x="275764" y="582104"/>
        <a:ext cx="2357368" cy="458215"/>
      </dsp:txXfrm>
    </dsp:sp>
    <dsp:sp modelId="{503B41C2-701D-404A-AA73-6AE603EAD22C}">
      <dsp:nvSpPr>
        <dsp:cNvPr id="0" name=""/>
        <dsp:cNvSpPr/>
      </dsp:nvSpPr>
      <dsp:spPr>
        <a:xfrm>
          <a:off x="523016" y="1135697"/>
          <a:ext cx="2963761" cy="4867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0010" tIns="80010" rIns="80010" bIns="80010" numCol="1" spcCol="1270" anchor="ctr" anchorCtr="0">
          <a:noAutofit/>
        </a:bodyPr>
        <a:lstStyle/>
        <a:p>
          <a:pPr marL="0" lvl="0" indent="0" algn="l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100" kern="1200"/>
            <a:t>BUYING OPTION</a:t>
          </a:r>
        </a:p>
      </dsp:txBody>
      <dsp:txXfrm>
        <a:off x="537272" y="1149953"/>
        <a:ext cx="2357368" cy="458215"/>
      </dsp:txXfrm>
    </dsp:sp>
    <dsp:sp modelId="{7ED5C5EC-C5DA-4531-ADF7-C44AEE4F5E11}">
      <dsp:nvSpPr>
        <dsp:cNvPr id="0" name=""/>
        <dsp:cNvSpPr/>
      </dsp:nvSpPr>
      <dsp:spPr>
        <a:xfrm>
          <a:off x="2647388" y="369101"/>
          <a:ext cx="316372" cy="316372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2718572" y="369101"/>
        <a:ext cx="174004" cy="238070"/>
      </dsp:txXfrm>
    </dsp:sp>
    <dsp:sp modelId="{6903B357-3C78-42A5-B5EB-A94EFD8D22C0}">
      <dsp:nvSpPr>
        <dsp:cNvPr id="0" name=""/>
        <dsp:cNvSpPr/>
      </dsp:nvSpPr>
      <dsp:spPr>
        <a:xfrm>
          <a:off x="2928992" y="1024140"/>
          <a:ext cx="316372" cy="316372"/>
        </a:xfrm>
        <a:prstGeom prst="downArrow">
          <a:avLst>
            <a:gd name="adj1" fmla="val 55000"/>
            <a:gd name="adj2" fmla="val 45000"/>
          </a:avLst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400" kern="1200"/>
        </a:p>
      </dsp:txBody>
      <dsp:txXfrm>
        <a:off x="3000176" y="1024140"/>
        <a:ext cx="174004" cy="23807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2020-10-13T19:17:00Z</dcterms:created>
  <dcterms:modified xsi:type="dcterms:W3CDTF">2020-10-13T19:31:00Z</dcterms:modified>
</cp:coreProperties>
</file>